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EDD" w:rsidRPr="00717DD4" w:rsidRDefault="00F66EDD" w:rsidP="00F66EDD">
      <w:pPr>
        <w:spacing w:line="240" w:lineRule="auto"/>
        <w:jc w:val="center"/>
        <w:rPr>
          <w:rFonts w:ascii="Verdana" w:eastAsia="Calibri" w:hAnsi="Verdana" w:cs="Arial"/>
          <w:b/>
          <w:sz w:val="28"/>
          <w:szCs w:val="28"/>
          <w:lang w:eastAsia="es-ES"/>
        </w:rPr>
      </w:pPr>
      <w:r w:rsidRPr="00717DD4">
        <w:rPr>
          <w:rFonts w:ascii="Verdana" w:eastAsia="Calibri" w:hAnsi="Verdana" w:cs="Arial"/>
          <w:b/>
          <w:sz w:val="28"/>
          <w:szCs w:val="28"/>
          <w:lang w:eastAsia="es-ES"/>
        </w:rPr>
        <w:t>ORDEN DEL DÍA</w:t>
      </w:r>
    </w:p>
    <w:p w:rsidR="00F66EDD" w:rsidRPr="00717DD4" w:rsidRDefault="00F66EDD" w:rsidP="00F66EDD">
      <w:pPr>
        <w:spacing w:line="240" w:lineRule="auto"/>
        <w:jc w:val="center"/>
        <w:rPr>
          <w:rFonts w:ascii="Verdana" w:eastAsia="Calibri" w:hAnsi="Verdana" w:cs="Arial"/>
          <w:b/>
          <w:sz w:val="28"/>
          <w:szCs w:val="28"/>
          <w:lang w:eastAsia="es-ES"/>
        </w:rPr>
      </w:pPr>
      <w:r w:rsidRPr="00717DD4">
        <w:rPr>
          <w:rFonts w:ascii="Verdana" w:eastAsia="Calibri" w:hAnsi="Verdana" w:cs="Arial"/>
          <w:b/>
          <w:sz w:val="28"/>
          <w:szCs w:val="28"/>
          <w:lang w:eastAsia="es-ES"/>
        </w:rPr>
        <w:t>SESIÓN ORDINARIA Nº 39</w:t>
      </w:r>
    </w:p>
    <w:p w:rsidR="00F66EDD" w:rsidRPr="00717DD4" w:rsidRDefault="00F66EDD" w:rsidP="00F66EDD">
      <w:pPr>
        <w:spacing w:line="240" w:lineRule="auto"/>
        <w:jc w:val="center"/>
        <w:rPr>
          <w:rFonts w:ascii="Verdana" w:eastAsia="Calibri" w:hAnsi="Verdana" w:cs="Arial"/>
          <w:b/>
          <w:sz w:val="28"/>
          <w:szCs w:val="28"/>
          <w:lang w:eastAsia="es-ES"/>
        </w:rPr>
      </w:pPr>
      <w:r w:rsidRPr="00717DD4">
        <w:rPr>
          <w:rFonts w:ascii="Verdana" w:eastAsia="Calibri" w:hAnsi="Verdana" w:cs="Arial"/>
          <w:b/>
          <w:sz w:val="28"/>
          <w:szCs w:val="28"/>
          <w:lang w:eastAsia="es-ES"/>
        </w:rPr>
        <w:t>CONSEJO SUPERIOR</w:t>
      </w:r>
    </w:p>
    <w:p w:rsidR="00F66EDD" w:rsidRPr="00717DD4" w:rsidRDefault="00F66EDD" w:rsidP="00F66EDD">
      <w:pPr>
        <w:spacing w:line="240" w:lineRule="auto"/>
        <w:jc w:val="center"/>
        <w:rPr>
          <w:rFonts w:ascii="Verdana" w:eastAsia="Calibri" w:hAnsi="Verdana" w:cs="Arial"/>
          <w:b/>
          <w:sz w:val="28"/>
          <w:szCs w:val="28"/>
          <w:lang w:eastAsia="es-ES"/>
        </w:rPr>
      </w:pPr>
      <w:r w:rsidRPr="00717DD4">
        <w:rPr>
          <w:rFonts w:ascii="Verdana" w:eastAsia="Calibri" w:hAnsi="Verdana" w:cs="Arial"/>
          <w:b/>
          <w:sz w:val="28"/>
          <w:szCs w:val="28"/>
          <w:lang w:eastAsia="es-ES"/>
        </w:rPr>
        <w:t>UNIVERSIDAD NACIONAL DE JOSÉ C. PAZ.</w:t>
      </w:r>
    </w:p>
    <w:p w:rsidR="00F66EDD" w:rsidRPr="00717DD4" w:rsidRDefault="00F66EDD" w:rsidP="00F66EDD">
      <w:pPr>
        <w:spacing w:line="240" w:lineRule="auto"/>
        <w:contextualSpacing/>
        <w:rPr>
          <w:rFonts w:ascii="Verdana" w:eastAsia="Calibri" w:hAnsi="Verdana" w:cs="Arial"/>
          <w:b/>
          <w:sz w:val="28"/>
          <w:szCs w:val="28"/>
          <w:lang w:eastAsia="es-ES"/>
        </w:rPr>
      </w:pPr>
    </w:p>
    <w:p w:rsidR="00F66EDD" w:rsidRPr="00717DD4" w:rsidRDefault="00F66EDD" w:rsidP="00F66EDD">
      <w:pPr>
        <w:spacing w:line="240" w:lineRule="auto"/>
        <w:rPr>
          <w:rFonts w:ascii="Verdana" w:eastAsia="Calibri" w:hAnsi="Verdana" w:cs="Arial"/>
          <w:b/>
          <w:sz w:val="26"/>
          <w:szCs w:val="26"/>
          <w:lang w:eastAsia="es-ES"/>
        </w:rPr>
      </w:pPr>
      <w:r w:rsidRPr="00717DD4">
        <w:rPr>
          <w:rFonts w:ascii="Verdana" w:eastAsia="Calibri" w:hAnsi="Verdana" w:cs="Arial"/>
          <w:b/>
          <w:sz w:val="26"/>
          <w:szCs w:val="26"/>
          <w:lang w:eastAsia="es-ES"/>
        </w:rPr>
        <w:t>FECHA: 28 de octubre de 2021</w:t>
      </w:r>
    </w:p>
    <w:p w:rsidR="00F66EDD" w:rsidRPr="00717DD4" w:rsidRDefault="00F66EDD" w:rsidP="00F66EDD">
      <w:pPr>
        <w:spacing w:line="240" w:lineRule="auto"/>
        <w:rPr>
          <w:rFonts w:ascii="Verdana" w:eastAsia="Calibri" w:hAnsi="Verdana" w:cs="Arial"/>
          <w:b/>
          <w:sz w:val="26"/>
          <w:szCs w:val="26"/>
          <w:lang w:eastAsia="es-ES"/>
        </w:rPr>
      </w:pPr>
      <w:r w:rsidRPr="00717DD4">
        <w:rPr>
          <w:rFonts w:ascii="Verdana" w:eastAsia="Calibri" w:hAnsi="Verdana" w:cs="Arial"/>
          <w:b/>
          <w:sz w:val="26"/>
          <w:szCs w:val="26"/>
          <w:lang w:eastAsia="es-ES"/>
        </w:rPr>
        <w:t>HORA: 11:00 horas</w:t>
      </w:r>
    </w:p>
    <w:p w:rsidR="00F66EDD" w:rsidRPr="00717DD4" w:rsidRDefault="00F66EDD" w:rsidP="00F66EDD">
      <w:pPr>
        <w:spacing w:line="240" w:lineRule="auto"/>
        <w:rPr>
          <w:rFonts w:ascii="Verdana" w:eastAsia="Calibri" w:hAnsi="Verdana" w:cs="Arial"/>
          <w:b/>
          <w:sz w:val="26"/>
          <w:szCs w:val="26"/>
          <w:lang w:eastAsia="es-ES"/>
        </w:rPr>
      </w:pPr>
      <w:r w:rsidRPr="00717DD4">
        <w:rPr>
          <w:rFonts w:ascii="Verdana" w:eastAsia="Calibri" w:hAnsi="Verdana" w:cs="Arial"/>
          <w:b/>
          <w:sz w:val="26"/>
          <w:szCs w:val="26"/>
          <w:lang w:eastAsia="es-ES"/>
        </w:rPr>
        <w:t>MODO: Semipresencial</w:t>
      </w:r>
    </w:p>
    <w:p w:rsidR="002066CE" w:rsidRPr="00717DD4" w:rsidRDefault="00F66EDD" w:rsidP="00F66EDD">
      <w:pPr>
        <w:spacing w:line="240" w:lineRule="auto"/>
        <w:rPr>
          <w:rFonts w:ascii="Verdana" w:eastAsia="Calibri" w:hAnsi="Verdana" w:cs="Arial"/>
          <w:b/>
          <w:sz w:val="26"/>
          <w:szCs w:val="26"/>
          <w:lang w:eastAsia="es-ES"/>
        </w:rPr>
      </w:pPr>
      <w:r w:rsidRPr="00717DD4">
        <w:rPr>
          <w:rFonts w:ascii="Verdana" w:eastAsia="Calibri" w:hAnsi="Verdana" w:cs="Arial"/>
          <w:b/>
          <w:sz w:val="26"/>
          <w:szCs w:val="26"/>
          <w:lang w:eastAsia="es-ES"/>
        </w:rPr>
        <w:t xml:space="preserve">LUGAR: Salón de Próceres Latinoamericanos y Google </w:t>
      </w:r>
      <w:proofErr w:type="spellStart"/>
      <w:r w:rsidRPr="00717DD4">
        <w:rPr>
          <w:rFonts w:ascii="Verdana" w:eastAsia="Calibri" w:hAnsi="Verdana" w:cs="Arial"/>
          <w:b/>
          <w:sz w:val="26"/>
          <w:szCs w:val="26"/>
          <w:lang w:eastAsia="es-ES"/>
        </w:rPr>
        <w:t>Meet</w:t>
      </w:r>
      <w:proofErr w:type="spellEnd"/>
      <w:r w:rsidRPr="00717DD4">
        <w:rPr>
          <w:rFonts w:ascii="Verdana" w:eastAsia="Calibri" w:hAnsi="Verdana" w:cs="Arial"/>
          <w:b/>
          <w:sz w:val="26"/>
          <w:szCs w:val="26"/>
          <w:lang w:eastAsia="es-ES"/>
        </w:rPr>
        <w:t>.</w:t>
      </w:r>
      <w:bookmarkStart w:id="0" w:name="_GoBack"/>
      <w:bookmarkEnd w:id="0"/>
    </w:p>
    <w:p w:rsidR="00F66EDD" w:rsidRPr="00717DD4" w:rsidRDefault="00F66EDD" w:rsidP="00F66EDD">
      <w:pPr>
        <w:spacing w:line="240" w:lineRule="auto"/>
        <w:rPr>
          <w:rFonts w:ascii="Verdana" w:eastAsia="Calibri" w:hAnsi="Verdana" w:cs="Arial"/>
          <w:b/>
          <w:sz w:val="26"/>
          <w:szCs w:val="26"/>
          <w:lang w:eastAsia="es-ES"/>
        </w:rPr>
      </w:pPr>
    </w:p>
    <w:p w:rsidR="00F66EDD" w:rsidRPr="00717DD4" w:rsidRDefault="00F66EDD" w:rsidP="00F66EDD">
      <w:pPr>
        <w:pStyle w:val="Prrafodelista"/>
        <w:numPr>
          <w:ilvl w:val="0"/>
          <w:numId w:val="1"/>
        </w:numPr>
        <w:spacing w:line="360" w:lineRule="auto"/>
        <w:ind w:left="0"/>
        <w:jc w:val="both"/>
        <w:rPr>
          <w:rFonts w:ascii="Verdana" w:eastAsia="Calibri" w:hAnsi="Verdana" w:cs="Arial"/>
          <w:b/>
          <w:sz w:val="26"/>
          <w:szCs w:val="26"/>
          <w:lang w:eastAsia="es-ES"/>
        </w:rPr>
      </w:pPr>
      <w:r w:rsidRPr="00717DD4">
        <w:rPr>
          <w:rFonts w:ascii="Verdana" w:eastAsia="Calibri" w:hAnsi="Verdana" w:cs="Arial"/>
          <w:b/>
          <w:sz w:val="26"/>
          <w:szCs w:val="26"/>
          <w:lang w:eastAsia="es-ES"/>
        </w:rPr>
        <w:t>Consideración actas provisorias de sesiones anteriores</w:t>
      </w:r>
    </w:p>
    <w:p w:rsidR="00F66EDD" w:rsidRPr="00717DD4" w:rsidRDefault="00F66EDD" w:rsidP="00F66EDD">
      <w:pPr>
        <w:spacing w:line="360" w:lineRule="auto"/>
        <w:jc w:val="both"/>
        <w:rPr>
          <w:rFonts w:ascii="Verdana" w:eastAsia="Calibri" w:hAnsi="Verdana" w:cs="Arial"/>
          <w:sz w:val="26"/>
          <w:szCs w:val="26"/>
          <w:lang w:eastAsia="es-ES"/>
        </w:rPr>
      </w:pPr>
      <w:r w:rsidRPr="00717DD4">
        <w:rPr>
          <w:rFonts w:ascii="Verdana" w:eastAsia="Calibri" w:hAnsi="Verdana" w:cs="Arial"/>
          <w:sz w:val="26"/>
          <w:szCs w:val="26"/>
          <w:lang w:eastAsia="es-ES"/>
        </w:rPr>
        <w:t>Acta Sesión Ordinaria Nº 38 y designación de consejeras y consejeros para su firma.</w:t>
      </w:r>
    </w:p>
    <w:p w:rsidR="00F66EDD" w:rsidRPr="00717DD4" w:rsidRDefault="00F66EDD" w:rsidP="00F66EDD">
      <w:pPr>
        <w:pStyle w:val="Prrafodelista"/>
        <w:numPr>
          <w:ilvl w:val="0"/>
          <w:numId w:val="1"/>
        </w:numPr>
        <w:spacing w:line="360" w:lineRule="auto"/>
        <w:ind w:left="0"/>
        <w:jc w:val="both"/>
        <w:rPr>
          <w:rFonts w:ascii="Verdana" w:eastAsia="Calibri" w:hAnsi="Verdana" w:cs="Arial"/>
          <w:b/>
          <w:sz w:val="26"/>
          <w:szCs w:val="26"/>
          <w:lang w:eastAsia="es-ES"/>
        </w:rPr>
      </w:pPr>
      <w:r w:rsidRPr="00717DD4">
        <w:rPr>
          <w:rFonts w:ascii="Verdana" w:eastAsia="Calibri" w:hAnsi="Verdana" w:cs="Arial"/>
          <w:b/>
          <w:sz w:val="26"/>
          <w:szCs w:val="26"/>
          <w:lang w:eastAsia="es-ES"/>
        </w:rPr>
        <w:t>Informe del Rectorado.</w:t>
      </w:r>
    </w:p>
    <w:p w:rsidR="00F66EDD" w:rsidRPr="00717DD4" w:rsidRDefault="00F66EDD" w:rsidP="00F66EDD">
      <w:pPr>
        <w:pStyle w:val="Prrafodelista"/>
        <w:numPr>
          <w:ilvl w:val="0"/>
          <w:numId w:val="1"/>
        </w:numPr>
        <w:spacing w:line="360" w:lineRule="auto"/>
        <w:ind w:left="0"/>
        <w:jc w:val="both"/>
        <w:rPr>
          <w:rFonts w:ascii="Verdana" w:eastAsia="Calibri" w:hAnsi="Verdana" w:cs="Arial"/>
          <w:b/>
          <w:sz w:val="26"/>
          <w:szCs w:val="26"/>
          <w:lang w:eastAsia="es-ES"/>
        </w:rPr>
      </w:pPr>
      <w:r w:rsidRPr="00717DD4">
        <w:rPr>
          <w:rFonts w:ascii="Verdana" w:eastAsia="Calibri" w:hAnsi="Verdana" w:cs="Arial"/>
          <w:b/>
          <w:sz w:val="26"/>
          <w:szCs w:val="26"/>
          <w:lang w:eastAsia="es-ES"/>
        </w:rPr>
        <w:t>Comunicaciones recibidas.</w:t>
      </w:r>
    </w:p>
    <w:p w:rsidR="00F66EDD" w:rsidRPr="00717DD4" w:rsidRDefault="00F66EDD" w:rsidP="00F66EDD">
      <w:pPr>
        <w:spacing w:line="360" w:lineRule="auto"/>
        <w:jc w:val="both"/>
        <w:rPr>
          <w:rFonts w:ascii="Verdana" w:eastAsia="Calibri" w:hAnsi="Verdana" w:cs="Arial"/>
          <w:sz w:val="26"/>
          <w:szCs w:val="26"/>
          <w:lang w:eastAsia="es-ES"/>
        </w:rPr>
      </w:pPr>
      <w:r w:rsidRPr="00717DD4">
        <w:rPr>
          <w:rFonts w:ascii="Verdana" w:eastAsia="Calibri" w:hAnsi="Verdana" w:cs="Arial"/>
          <w:sz w:val="26"/>
          <w:szCs w:val="26"/>
          <w:lang w:eastAsia="es-ES"/>
        </w:rPr>
        <w:t>Acta de la Comisión de Asuntos Académicos.</w:t>
      </w:r>
    </w:p>
    <w:p w:rsidR="00F66EDD" w:rsidRPr="00717DD4" w:rsidRDefault="00F66EDD" w:rsidP="00F66EDD">
      <w:pPr>
        <w:spacing w:line="360" w:lineRule="auto"/>
        <w:jc w:val="both"/>
        <w:rPr>
          <w:rFonts w:ascii="Verdana" w:eastAsia="Calibri" w:hAnsi="Verdana" w:cs="Arial"/>
          <w:sz w:val="26"/>
          <w:szCs w:val="26"/>
          <w:lang w:eastAsia="es-ES"/>
        </w:rPr>
      </w:pPr>
      <w:r w:rsidRPr="00717DD4">
        <w:rPr>
          <w:rFonts w:ascii="Verdana" w:eastAsia="Calibri" w:hAnsi="Verdana" w:cs="Arial"/>
          <w:sz w:val="26"/>
          <w:szCs w:val="26"/>
          <w:lang w:eastAsia="es-ES"/>
        </w:rPr>
        <w:t>Acta de la Comisión de Asuntos Institucionales y Reglamentarios.</w:t>
      </w:r>
    </w:p>
    <w:p w:rsidR="00F66EDD" w:rsidRPr="00717DD4" w:rsidRDefault="00F66EDD" w:rsidP="00F66EDD">
      <w:pPr>
        <w:spacing w:line="360" w:lineRule="auto"/>
        <w:jc w:val="both"/>
        <w:rPr>
          <w:rFonts w:ascii="Verdana" w:eastAsia="Calibri" w:hAnsi="Verdana" w:cs="Arial"/>
          <w:sz w:val="26"/>
          <w:szCs w:val="26"/>
          <w:lang w:eastAsia="es-ES"/>
        </w:rPr>
      </w:pPr>
      <w:r w:rsidRPr="00717DD4">
        <w:rPr>
          <w:rFonts w:ascii="Verdana" w:eastAsia="Calibri" w:hAnsi="Verdana" w:cs="Arial"/>
          <w:sz w:val="26"/>
          <w:szCs w:val="26"/>
          <w:lang w:eastAsia="es-ES"/>
        </w:rPr>
        <w:t>Acta de la Comisión de Presupuesto.</w:t>
      </w:r>
    </w:p>
    <w:p w:rsidR="00F66EDD" w:rsidRPr="00717DD4" w:rsidRDefault="00F66EDD" w:rsidP="00F66EDD">
      <w:pPr>
        <w:spacing w:line="360" w:lineRule="auto"/>
        <w:jc w:val="both"/>
        <w:rPr>
          <w:rFonts w:ascii="Verdana" w:eastAsia="Calibri" w:hAnsi="Verdana" w:cs="Arial"/>
          <w:sz w:val="26"/>
          <w:szCs w:val="26"/>
          <w:lang w:eastAsia="es-ES"/>
        </w:rPr>
      </w:pPr>
      <w:r w:rsidRPr="00717DD4">
        <w:rPr>
          <w:rFonts w:ascii="Verdana" w:eastAsia="Calibri" w:hAnsi="Verdana" w:cs="Arial"/>
          <w:sz w:val="26"/>
          <w:szCs w:val="26"/>
          <w:lang w:eastAsia="es-ES"/>
        </w:rPr>
        <w:t>Acta de la Comisión de Ciencia, Tecnología, Extensión e</w:t>
      </w:r>
    </w:p>
    <w:p w:rsidR="00F66EDD" w:rsidRPr="00717DD4" w:rsidRDefault="00F66EDD" w:rsidP="00F66EDD">
      <w:pPr>
        <w:spacing w:line="360" w:lineRule="auto"/>
        <w:jc w:val="both"/>
        <w:rPr>
          <w:rFonts w:ascii="Verdana" w:eastAsia="Calibri" w:hAnsi="Verdana" w:cs="Arial"/>
          <w:sz w:val="26"/>
          <w:szCs w:val="26"/>
          <w:lang w:eastAsia="es-ES"/>
        </w:rPr>
      </w:pPr>
      <w:r w:rsidRPr="00717DD4">
        <w:rPr>
          <w:rFonts w:ascii="Verdana" w:eastAsia="Calibri" w:hAnsi="Verdana" w:cs="Arial"/>
          <w:sz w:val="26"/>
          <w:szCs w:val="26"/>
          <w:lang w:eastAsia="es-ES"/>
        </w:rPr>
        <w:t>Integración con la Comunidad.</w:t>
      </w:r>
    </w:p>
    <w:p w:rsidR="00F66EDD" w:rsidRPr="00717DD4" w:rsidRDefault="00F66EDD" w:rsidP="00F66EDD">
      <w:pPr>
        <w:spacing w:line="360" w:lineRule="auto"/>
        <w:jc w:val="both"/>
        <w:rPr>
          <w:rFonts w:ascii="Verdana" w:eastAsia="Calibri" w:hAnsi="Verdana" w:cs="Arial"/>
          <w:sz w:val="26"/>
          <w:szCs w:val="26"/>
          <w:lang w:eastAsia="es-ES"/>
        </w:rPr>
      </w:pPr>
      <w:r w:rsidRPr="00717DD4">
        <w:rPr>
          <w:rFonts w:ascii="Verdana" w:eastAsia="Calibri" w:hAnsi="Verdana" w:cs="Arial"/>
          <w:sz w:val="26"/>
          <w:szCs w:val="26"/>
          <w:lang w:eastAsia="es-ES"/>
        </w:rPr>
        <w:t>Integración de comisiones de Consejo Superior.</w:t>
      </w:r>
    </w:p>
    <w:p w:rsidR="00F66EDD" w:rsidRPr="00717DD4" w:rsidRDefault="00F66EDD" w:rsidP="00F66EDD">
      <w:pPr>
        <w:spacing w:line="360" w:lineRule="auto"/>
        <w:jc w:val="both"/>
        <w:rPr>
          <w:rFonts w:ascii="Verdana" w:eastAsia="Calibri" w:hAnsi="Verdana" w:cs="Arial"/>
          <w:sz w:val="26"/>
          <w:szCs w:val="26"/>
          <w:lang w:eastAsia="es-ES"/>
        </w:rPr>
      </w:pPr>
      <w:r w:rsidRPr="00717DD4">
        <w:rPr>
          <w:rFonts w:ascii="Verdana" w:eastAsia="Calibri" w:hAnsi="Verdana" w:cs="Arial"/>
          <w:sz w:val="26"/>
          <w:szCs w:val="26"/>
          <w:lang w:eastAsia="es-ES"/>
        </w:rPr>
        <w:t>Integración del Consejo de Convivencia</w:t>
      </w:r>
    </w:p>
    <w:p w:rsidR="00F66EDD" w:rsidRPr="00717DD4" w:rsidRDefault="00F66EDD" w:rsidP="00F66EDD">
      <w:pPr>
        <w:spacing w:line="360" w:lineRule="auto"/>
        <w:jc w:val="both"/>
        <w:rPr>
          <w:rFonts w:ascii="Verdana" w:eastAsia="Calibri" w:hAnsi="Verdana" w:cs="Arial"/>
          <w:sz w:val="26"/>
          <w:szCs w:val="26"/>
          <w:lang w:eastAsia="es-ES"/>
        </w:rPr>
      </w:pPr>
      <w:r w:rsidRPr="00717DD4">
        <w:rPr>
          <w:rFonts w:ascii="Verdana" w:eastAsia="Calibri" w:hAnsi="Verdana" w:cs="Arial"/>
          <w:sz w:val="26"/>
          <w:szCs w:val="26"/>
          <w:lang w:eastAsia="es-ES"/>
        </w:rPr>
        <w:t>Integración de la Comisión de Discapacidad.</w:t>
      </w:r>
    </w:p>
    <w:p w:rsidR="00F66EDD" w:rsidRPr="00717DD4" w:rsidRDefault="00F66EDD" w:rsidP="00F66EDD">
      <w:pPr>
        <w:pStyle w:val="Prrafodelista"/>
        <w:numPr>
          <w:ilvl w:val="0"/>
          <w:numId w:val="1"/>
        </w:numPr>
        <w:spacing w:line="360" w:lineRule="auto"/>
        <w:ind w:left="357" w:hanging="357"/>
        <w:jc w:val="both"/>
        <w:rPr>
          <w:rFonts w:ascii="Verdana" w:eastAsia="Calibri" w:hAnsi="Verdana" w:cs="Arial"/>
          <w:b/>
          <w:sz w:val="26"/>
          <w:szCs w:val="26"/>
          <w:lang w:eastAsia="es-ES"/>
        </w:rPr>
      </w:pPr>
      <w:r w:rsidRPr="00717DD4">
        <w:rPr>
          <w:rFonts w:ascii="Verdana" w:eastAsia="Calibri" w:hAnsi="Verdana" w:cs="Arial"/>
          <w:b/>
          <w:sz w:val="26"/>
          <w:szCs w:val="26"/>
          <w:lang w:eastAsia="es-ES"/>
        </w:rPr>
        <w:lastRenderedPageBreak/>
        <w:t xml:space="preserve">Resoluciones adoptadas por el Rector </w:t>
      </w:r>
      <w:r w:rsidRPr="00717DD4">
        <w:rPr>
          <w:rFonts w:ascii="Verdana" w:eastAsia="Calibri" w:hAnsi="Verdana" w:cs="Arial"/>
          <w:b/>
          <w:i/>
          <w:sz w:val="26"/>
          <w:szCs w:val="26"/>
          <w:lang w:eastAsia="es-ES"/>
        </w:rPr>
        <w:t>ad referéndum</w:t>
      </w:r>
      <w:r w:rsidRPr="00717DD4">
        <w:rPr>
          <w:rFonts w:ascii="Verdana" w:eastAsia="Calibri" w:hAnsi="Verdana" w:cs="Arial"/>
          <w:b/>
          <w:sz w:val="26"/>
          <w:szCs w:val="26"/>
          <w:lang w:eastAsia="es-ES"/>
        </w:rPr>
        <w:t xml:space="preserve"> del Consejo Superior.</w:t>
      </w:r>
    </w:p>
    <w:p w:rsidR="00F66EDD" w:rsidRPr="00717DD4" w:rsidRDefault="00F66EDD" w:rsidP="00DD0AB6">
      <w:pPr>
        <w:pStyle w:val="Prrafodelista"/>
        <w:spacing w:line="360" w:lineRule="auto"/>
        <w:ind w:left="357"/>
        <w:jc w:val="both"/>
        <w:rPr>
          <w:rFonts w:ascii="Verdana" w:eastAsia="Calibri" w:hAnsi="Verdana" w:cs="Arial"/>
          <w:b/>
          <w:sz w:val="26"/>
          <w:szCs w:val="26"/>
          <w:lang w:eastAsia="es-ES"/>
        </w:rPr>
      </w:pPr>
    </w:p>
    <w:p w:rsidR="00F66EDD" w:rsidRPr="00717DD4" w:rsidRDefault="00F66EDD" w:rsidP="00DD0AB6">
      <w:pPr>
        <w:pStyle w:val="Prrafodelista"/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  <w:u w:val="single"/>
        </w:rPr>
      </w:pPr>
      <w:r w:rsidRPr="00717DD4">
        <w:rPr>
          <w:rFonts w:ascii="Verdana" w:eastAsia="Calibri" w:hAnsi="Verdana" w:cs="Arial"/>
          <w:b/>
          <w:sz w:val="26"/>
          <w:szCs w:val="26"/>
        </w:rPr>
        <w:t>EXP S01: 835/2021:</w:t>
      </w:r>
      <w:r w:rsidRPr="00717DD4">
        <w:rPr>
          <w:rFonts w:ascii="Verdana" w:eastAsia="Calibri" w:hAnsi="Verdana" w:cs="Arial"/>
          <w:sz w:val="26"/>
          <w:szCs w:val="26"/>
        </w:rPr>
        <w:t xml:space="preserve"> Convenio Marco de Cooperación entre la Agencia Nacional de Promoción de la Investigación, el Desarrollo Tecnológico y la Innovación y la Universidad Nacional de José Clemente Paz. </w:t>
      </w:r>
    </w:p>
    <w:p w:rsidR="00857EFE" w:rsidRPr="00717DD4" w:rsidRDefault="00857EFE" w:rsidP="00DD0AB6">
      <w:pPr>
        <w:pStyle w:val="Prrafodelista"/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  <w:u w:val="single"/>
        </w:rPr>
      </w:pPr>
    </w:p>
    <w:p w:rsidR="00F66EDD" w:rsidRPr="00717DD4" w:rsidRDefault="00F66EDD" w:rsidP="00DD0AB6">
      <w:pPr>
        <w:pStyle w:val="Prrafodelista"/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  <w:r w:rsidRPr="00717DD4">
        <w:rPr>
          <w:rFonts w:ascii="Verdana" w:eastAsia="Calibri" w:hAnsi="Verdana" w:cs="Arial"/>
          <w:b/>
          <w:sz w:val="26"/>
          <w:szCs w:val="26"/>
        </w:rPr>
        <w:t>EXP S01: 761/2020:</w:t>
      </w:r>
      <w:r w:rsidRPr="00717DD4">
        <w:rPr>
          <w:rFonts w:ascii="Verdana" w:eastAsia="Calibri" w:hAnsi="Verdana" w:cs="Arial"/>
          <w:sz w:val="26"/>
          <w:szCs w:val="26"/>
        </w:rPr>
        <w:t xml:space="preserve"> Convenio Marco entre UNPAZ y Ministerio de Trabajo P</w:t>
      </w:r>
      <w:r w:rsidR="002066CE" w:rsidRPr="00717DD4">
        <w:rPr>
          <w:rFonts w:ascii="Verdana" w:eastAsia="Calibri" w:hAnsi="Verdana" w:cs="Arial"/>
          <w:sz w:val="26"/>
          <w:szCs w:val="26"/>
        </w:rPr>
        <w:t>rovin</w:t>
      </w:r>
      <w:r w:rsidRPr="00717DD4">
        <w:rPr>
          <w:rFonts w:ascii="Verdana" w:eastAsia="Calibri" w:hAnsi="Verdana" w:cs="Arial"/>
          <w:sz w:val="26"/>
          <w:szCs w:val="26"/>
        </w:rPr>
        <w:t xml:space="preserve">cia. De Bs. As. </w:t>
      </w:r>
    </w:p>
    <w:p w:rsidR="00857EFE" w:rsidRPr="00717DD4" w:rsidRDefault="00857EFE" w:rsidP="00DD0AB6">
      <w:pPr>
        <w:pStyle w:val="Prrafodelista"/>
        <w:spacing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</w:p>
    <w:p w:rsidR="00857EFE" w:rsidRPr="00717DD4" w:rsidRDefault="00857EFE" w:rsidP="00DD0AB6">
      <w:pPr>
        <w:pStyle w:val="Prrafodelista"/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</w:p>
    <w:p w:rsidR="00F66EDD" w:rsidRPr="00717DD4" w:rsidRDefault="00F66EDD" w:rsidP="00DD0AB6">
      <w:pPr>
        <w:pStyle w:val="Prrafodelista"/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  <w:r w:rsidRPr="00717DD4">
        <w:rPr>
          <w:rFonts w:ascii="Verdana" w:eastAsia="Calibri" w:hAnsi="Verdana" w:cs="Arial"/>
          <w:b/>
          <w:sz w:val="26"/>
          <w:szCs w:val="26"/>
        </w:rPr>
        <w:t>EXP S01: 771/2020:</w:t>
      </w:r>
      <w:r w:rsidRPr="00717DD4">
        <w:rPr>
          <w:rFonts w:ascii="Verdana" w:eastAsia="Calibri" w:hAnsi="Verdana" w:cs="Arial"/>
          <w:sz w:val="26"/>
          <w:szCs w:val="26"/>
        </w:rPr>
        <w:t xml:space="preserve"> Protocolo Adicional I al Convenio Marco entre UNPAZ y el Ministerio de Trabajo de la P</w:t>
      </w:r>
      <w:r w:rsidR="002066CE" w:rsidRPr="00717DD4">
        <w:rPr>
          <w:rFonts w:ascii="Verdana" w:eastAsia="Calibri" w:hAnsi="Verdana" w:cs="Arial"/>
          <w:sz w:val="26"/>
          <w:szCs w:val="26"/>
        </w:rPr>
        <w:t>rovin</w:t>
      </w:r>
      <w:r w:rsidRPr="00717DD4">
        <w:rPr>
          <w:rFonts w:ascii="Verdana" w:eastAsia="Calibri" w:hAnsi="Verdana" w:cs="Arial"/>
          <w:sz w:val="26"/>
          <w:szCs w:val="26"/>
        </w:rPr>
        <w:t xml:space="preserve">cia. de Bs. As. </w:t>
      </w:r>
    </w:p>
    <w:p w:rsidR="00857EFE" w:rsidRPr="00717DD4" w:rsidRDefault="00857EFE" w:rsidP="00DD0AB6">
      <w:pPr>
        <w:pStyle w:val="Prrafodelista"/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</w:p>
    <w:p w:rsidR="00F66EDD" w:rsidRPr="00717DD4" w:rsidRDefault="00F66EDD" w:rsidP="00DD0AB6">
      <w:pPr>
        <w:pStyle w:val="Prrafodelista"/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  <w:r w:rsidRPr="00717DD4">
        <w:rPr>
          <w:rFonts w:ascii="Verdana" w:eastAsia="Calibri" w:hAnsi="Verdana" w:cs="Arial"/>
          <w:b/>
          <w:sz w:val="26"/>
          <w:szCs w:val="26"/>
        </w:rPr>
        <w:t>EXP S01: 740/2021:</w:t>
      </w:r>
      <w:r w:rsidRPr="00717DD4">
        <w:rPr>
          <w:rFonts w:ascii="Verdana" w:eastAsia="Calibri" w:hAnsi="Verdana" w:cs="Arial"/>
          <w:sz w:val="26"/>
          <w:szCs w:val="26"/>
        </w:rPr>
        <w:t xml:space="preserve"> Convenio Marco entre la Universidad Nacional de José Clemente Paz y el Colegio de Abogados de Morón. </w:t>
      </w:r>
    </w:p>
    <w:p w:rsidR="00857EFE" w:rsidRPr="00717DD4" w:rsidRDefault="00857EFE" w:rsidP="00DD0AB6">
      <w:pPr>
        <w:pStyle w:val="Prrafodelista"/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</w:p>
    <w:p w:rsidR="00F66EDD" w:rsidRPr="00717DD4" w:rsidRDefault="00F66EDD" w:rsidP="00DD0AB6">
      <w:pPr>
        <w:pStyle w:val="Prrafodelista"/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  <w:r w:rsidRPr="00717DD4">
        <w:rPr>
          <w:rFonts w:ascii="Verdana" w:eastAsia="Calibri" w:hAnsi="Verdana" w:cs="Arial"/>
          <w:b/>
          <w:sz w:val="26"/>
          <w:szCs w:val="26"/>
        </w:rPr>
        <w:t>EXP S01:</w:t>
      </w:r>
      <w:r w:rsidRPr="00717DD4">
        <w:rPr>
          <w:rFonts w:ascii="Verdana" w:hAnsi="Verdana"/>
          <w:b/>
          <w:sz w:val="26"/>
          <w:szCs w:val="26"/>
        </w:rPr>
        <w:t xml:space="preserve"> </w:t>
      </w:r>
      <w:r w:rsidRPr="00717DD4">
        <w:rPr>
          <w:rFonts w:ascii="Verdana" w:eastAsia="Calibri" w:hAnsi="Verdana" w:cs="Arial"/>
          <w:b/>
          <w:sz w:val="26"/>
          <w:szCs w:val="26"/>
        </w:rPr>
        <w:t>473/2021:</w:t>
      </w:r>
      <w:r w:rsidRPr="00717DD4">
        <w:rPr>
          <w:rFonts w:ascii="Verdana" w:eastAsia="Calibri" w:hAnsi="Verdana" w:cs="Arial"/>
          <w:sz w:val="26"/>
          <w:szCs w:val="26"/>
        </w:rPr>
        <w:t xml:space="preserve">  Convenio Marco entre La Universidad Nacional De José Clemente Paz y Hermanas Dominicas de Nuestra Señora del Rosario y Santa Catalina de Siena. </w:t>
      </w:r>
    </w:p>
    <w:p w:rsidR="00857EFE" w:rsidRPr="00717DD4" w:rsidRDefault="00857EFE" w:rsidP="00DD0AB6">
      <w:pPr>
        <w:pStyle w:val="Prrafodelista"/>
        <w:spacing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</w:p>
    <w:p w:rsidR="00857EFE" w:rsidRPr="00717DD4" w:rsidRDefault="00857EFE" w:rsidP="00DD0AB6">
      <w:pPr>
        <w:pStyle w:val="Prrafodelista"/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</w:p>
    <w:p w:rsidR="00F66EDD" w:rsidRPr="00717DD4" w:rsidRDefault="00F66EDD" w:rsidP="00DD0AB6">
      <w:pPr>
        <w:pStyle w:val="Prrafodelista"/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  <w:r w:rsidRPr="00717DD4">
        <w:rPr>
          <w:rFonts w:ascii="Verdana" w:eastAsia="Calibri" w:hAnsi="Verdana" w:cs="Arial"/>
          <w:b/>
          <w:sz w:val="26"/>
          <w:szCs w:val="26"/>
        </w:rPr>
        <w:t>EXP S01: 474/2021:</w:t>
      </w:r>
      <w:r w:rsidRPr="00717DD4">
        <w:rPr>
          <w:rFonts w:ascii="Verdana" w:eastAsia="Calibri" w:hAnsi="Verdana" w:cs="Arial"/>
          <w:sz w:val="26"/>
          <w:szCs w:val="26"/>
        </w:rPr>
        <w:t xml:space="preserve"> Acuerdo Específico entre La Universidad Nacional De José Clemente Paz y Hermanas Dominicas de Nuestra Señora del Rosario y Santa Catalina de Siena. </w:t>
      </w:r>
    </w:p>
    <w:p w:rsidR="003556E5" w:rsidRPr="00717DD4" w:rsidRDefault="003556E5" w:rsidP="00DD0AB6">
      <w:pPr>
        <w:pStyle w:val="Prrafodelista"/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</w:p>
    <w:p w:rsidR="00F66EDD" w:rsidRPr="00717DD4" w:rsidRDefault="00F66EDD" w:rsidP="00DD0AB6">
      <w:pPr>
        <w:pStyle w:val="Prrafodelista"/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  <w:r w:rsidRPr="00717DD4">
        <w:rPr>
          <w:rFonts w:ascii="Verdana" w:eastAsia="Calibri" w:hAnsi="Verdana" w:cs="Arial"/>
          <w:b/>
          <w:sz w:val="26"/>
          <w:szCs w:val="26"/>
        </w:rPr>
        <w:t>EXP S01: 522/2021:</w:t>
      </w:r>
      <w:r w:rsidRPr="00717DD4">
        <w:rPr>
          <w:rFonts w:ascii="Verdana" w:eastAsia="Calibri" w:hAnsi="Verdana" w:cs="Arial"/>
          <w:sz w:val="26"/>
          <w:szCs w:val="26"/>
        </w:rPr>
        <w:t xml:space="preserve"> Convenio Marco entre el Ministerio de Producción, Ciencia e Innovación Tecnológica de la Provincia de Buenos Aires y la UNPaz. </w:t>
      </w:r>
    </w:p>
    <w:p w:rsidR="003556E5" w:rsidRPr="00717DD4" w:rsidRDefault="003556E5" w:rsidP="00DD0AB6">
      <w:pPr>
        <w:pStyle w:val="Prrafodelista"/>
        <w:spacing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</w:p>
    <w:p w:rsidR="003556E5" w:rsidRPr="00717DD4" w:rsidRDefault="003556E5" w:rsidP="00DD0AB6">
      <w:pPr>
        <w:pStyle w:val="Prrafodelista"/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</w:p>
    <w:p w:rsidR="00F66EDD" w:rsidRPr="00717DD4" w:rsidRDefault="00F66EDD" w:rsidP="00DD0AB6">
      <w:pPr>
        <w:pStyle w:val="Prrafodelista"/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Calibri" w:hAnsi="Verdana" w:cs="Arial"/>
          <w:sz w:val="26"/>
          <w:szCs w:val="26"/>
        </w:rPr>
      </w:pPr>
      <w:r w:rsidRPr="00717DD4">
        <w:rPr>
          <w:rFonts w:ascii="Verdana" w:eastAsia="Calibri" w:hAnsi="Verdana" w:cs="Arial"/>
          <w:b/>
          <w:sz w:val="26"/>
          <w:szCs w:val="26"/>
        </w:rPr>
        <w:t>EXP S01: 523/2021:</w:t>
      </w:r>
      <w:r w:rsidRPr="00717DD4">
        <w:rPr>
          <w:rFonts w:ascii="Verdana" w:eastAsia="Calibri" w:hAnsi="Verdana" w:cs="Arial"/>
          <w:sz w:val="26"/>
          <w:szCs w:val="26"/>
        </w:rPr>
        <w:t xml:space="preserve"> Convenio Específico entre Ministerio de Producción, Ciencia e Innovación Tecnológica de la Provincia de Buenos Aires y la UNPaz. </w:t>
      </w:r>
    </w:p>
    <w:p w:rsidR="003556E5" w:rsidRPr="00717DD4" w:rsidRDefault="003556E5" w:rsidP="00DD0AB6">
      <w:pPr>
        <w:pStyle w:val="Prrafodelista"/>
        <w:spacing w:after="0" w:line="240" w:lineRule="auto"/>
        <w:ind w:left="0"/>
        <w:jc w:val="both"/>
        <w:rPr>
          <w:rFonts w:ascii="Verdana" w:eastAsia="Calibri" w:hAnsi="Verdana" w:cs="Arial"/>
          <w:sz w:val="26"/>
          <w:szCs w:val="26"/>
        </w:rPr>
      </w:pPr>
    </w:p>
    <w:p w:rsidR="003556E5" w:rsidRPr="00717DD4" w:rsidRDefault="003556E5" w:rsidP="00DD0AB6">
      <w:pPr>
        <w:pStyle w:val="Prrafodelista"/>
        <w:spacing w:after="0" w:line="240" w:lineRule="auto"/>
        <w:ind w:left="0"/>
        <w:jc w:val="both"/>
        <w:rPr>
          <w:rFonts w:ascii="Verdana" w:eastAsia="Calibri" w:hAnsi="Verdana" w:cs="Arial"/>
          <w:sz w:val="26"/>
          <w:szCs w:val="26"/>
        </w:rPr>
      </w:pPr>
    </w:p>
    <w:p w:rsidR="003556E5" w:rsidRPr="00717DD4" w:rsidRDefault="00F66EDD" w:rsidP="00DD0AB6">
      <w:pPr>
        <w:pStyle w:val="Prrafodelista"/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  <w:r w:rsidRPr="00717DD4">
        <w:rPr>
          <w:rFonts w:ascii="Verdana" w:eastAsia="Calibri" w:hAnsi="Verdana" w:cs="Arial"/>
          <w:b/>
          <w:sz w:val="26"/>
          <w:szCs w:val="26"/>
        </w:rPr>
        <w:t xml:space="preserve">EXP S01: 648/2021: </w:t>
      </w:r>
      <w:r w:rsidRPr="00717DD4">
        <w:rPr>
          <w:rFonts w:ascii="Verdana" w:eastAsia="Calibri" w:hAnsi="Verdana" w:cs="Arial"/>
          <w:sz w:val="26"/>
          <w:szCs w:val="26"/>
        </w:rPr>
        <w:t xml:space="preserve">Convenio de Ejecución para la implementación de las actividades de evaluación externa y la formulación del Plan de Mejoramiento de la función Investigación y Desarrollo (I+D) en la Universidad Nacional José Clemente Paz. </w:t>
      </w:r>
    </w:p>
    <w:p w:rsidR="003556E5" w:rsidRPr="00717DD4" w:rsidRDefault="003556E5" w:rsidP="00DD0AB6">
      <w:pPr>
        <w:pStyle w:val="Prrafodelista"/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</w:p>
    <w:p w:rsidR="003556E5" w:rsidRPr="00717DD4" w:rsidRDefault="00F66EDD" w:rsidP="00DD0AB6">
      <w:pPr>
        <w:pStyle w:val="Prrafodelista"/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  <w:r w:rsidRPr="00717DD4">
        <w:rPr>
          <w:rFonts w:ascii="Verdana" w:eastAsia="Calibri" w:hAnsi="Verdana" w:cs="Arial"/>
          <w:b/>
          <w:sz w:val="26"/>
          <w:szCs w:val="26"/>
        </w:rPr>
        <w:t>EXP S01: 846/2021:</w:t>
      </w:r>
      <w:r w:rsidRPr="00717DD4">
        <w:rPr>
          <w:rFonts w:ascii="Verdana" w:eastAsia="Calibri" w:hAnsi="Verdana" w:cs="Arial"/>
          <w:sz w:val="26"/>
          <w:szCs w:val="26"/>
        </w:rPr>
        <w:t xml:space="preserve"> Proyecto equipamiento Edificio Biblioteca – Fundación BAPRO. </w:t>
      </w:r>
    </w:p>
    <w:p w:rsidR="003556E5" w:rsidRPr="00717DD4" w:rsidRDefault="003556E5" w:rsidP="00DD0AB6">
      <w:pPr>
        <w:pStyle w:val="Prrafodelista"/>
        <w:jc w:val="both"/>
        <w:rPr>
          <w:rFonts w:ascii="Verdana" w:eastAsia="Calibri" w:hAnsi="Verdana" w:cs="Arial"/>
          <w:b/>
          <w:sz w:val="26"/>
          <w:szCs w:val="26"/>
        </w:rPr>
      </w:pPr>
    </w:p>
    <w:p w:rsidR="00F66EDD" w:rsidRPr="00717DD4" w:rsidRDefault="00F66EDD" w:rsidP="00DD0AB6">
      <w:pPr>
        <w:pStyle w:val="Prrafodelista"/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  <w:r w:rsidRPr="00717DD4">
        <w:rPr>
          <w:rFonts w:ascii="Verdana" w:eastAsia="Calibri" w:hAnsi="Verdana" w:cs="Arial"/>
          <w:b/>
          <w:sz w:val="26"/>
          <w:szCs w:val="26"/>
        </w:rPr>
        <w:t>EXP S01: 820/2020:</w:t>
      </w:r>
      <w:r w:rsidRPr="00717DD4">
        <w:rPr>
          <w:rFonts w:ascii="Verdana" w:eastAsia="Calibri" w:hAnsi="Verdana" w:cs="Arial"/>
          <w:sz w:val="26"/>
          <w:szCs w:val="26"/>
        </w:rPr>
        <w:t xml:space="preserve"> Adenda al Convenio Específico 2 Asociación Pensamiento Penal - Diplomatura en Derecho Procesal Penal (Res. 224/2019 - Ref. EXP 683/2019) </w:t>
      </w:r>
    </w:p>
    <w:p w:rsidR="003556E5" w:rsidRPr="00717DD4" w:rsidRDefault="003556E5" w:rsidP="00DD0AB6">
      <w:pPr>
        <w:pStyle w:val="Prrafodelista"/>
        <w:spacing w:after="0" w:line="240" w:lineRule="auto"/>
        <w:ind w:left="0"/>
        <w:jc w:val="both"/>
        <w:rPr>
          <w:rFonts w:ascii="Verdana" w:eastAsia="Calibri" w:hAnsi="Verdana" w:cs="Arial"/>
          <w:sz w:val="26"/>
          <w:szCs w:val="26"/>
        </w:rPr>
      </w:pPr>
    </w:p>
    <w:p w:rsidR="00F66EDD" w:rsidRPr="00717DD4" w:rsidRDefault="00F66EDD" w:rsidP="00DD0AB6">
      <w:pPr>
        <w:pStyle w:val="Prrafodelista"/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  <w:r w:rsidRPr="00717DD4">
        <w:rPr>
          <w:rFonts w:ascii="Verdana" w:eastAsia="Calibri" w:hAnsi="Verdana" w:cs="Arial"/>
          <w:b/>
          <w:sz w:val="26"/>
          <w:szCs w:val="26"/>
        </w:rPr>
        <w:t>EXP S01: 630/2021:</w:t>
      </w:r>
      <w:r w:rsidRPr="00717DD4">
        <w:rPr>
          <w:rFonts w:ascii="Verdana" w:eastAsia="Calibri" w:hAnsi="Verdana" w:cs="Arial"/>
          <w:sz w:val="26"/>
          <w:szCs w:val="26"/>
        </w:rPr>
        <w:t xml:space="preserve"> Adenda al Séptimo Protocolo Adicional con la Escuela de Gobierno de la Provincia del Chaco – Diplomatura en Gestión Local de Políticas Públicas - cohorte 2021 (Ref. EXP 862/2019). </w:t>
      </w:r>
    </w:p>
    <w:p w:rsidR="003556E5" w:rsidRPr="00717DD4" w:rsidRDefault="003556E5" w:rsidP="00DD0AB6">
      <w:pPr>
        <w:pStyle w:val="Prrafodelista"/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</w:p>
    <w:p w:rsidR="00F66EDD" w:rsidRPr="00717DD4" w:rsidRDefault="00F66EDD" w:rsidP="00DD0AB6">
      <w:pPr>
        <w:pStyle w:val="Prrafodelista"/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  <w:r w:rsidRPr="00717DD4">
        <w:rPr>
          <w:rFonts w:ascii="Verdana" w:eastAsia="Calibri" w:hAnsi="Verdana" w:cs="Arial"/>
          <w:b/>
          <w:sz w:val="26"/>
          <w:szCs w:val="26"/>
        </w:rPr>
        <w:t>EXP S01: 692/2021:</w:t>
      </w:r>
      <w:r w:rsidRPr="00717DD4">
        <w:rPr>
          <w:rFonts w:ascii="Verdana" w:eastAsia="Calibri" w:hAnsi="Verdana" w:cs="Arial"/>
          <w:sz w:val="26"/>
          <w:szCs w:val="26"/>
        </w:rPr>
        <w:t xml:space="preserve"> Octavo Protocolo Ejecutivo Adicional al Convenio Marco entre la UNPaz y la Escuela de Gobierno de la Provincia del Chaco. </w:t>
      </w:r>
    </w:p>
    <w:p w:rsidR="003556E5" w:rsidRPr="00717DD4" w:rsidRDefault="003556E5" w:rsidP="00DD0AB6">
      <w:pPr>
        <w:pStyle w:val="Prrafodelista"/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</w:p>
    <w:p w:rsidR="00F66EDD" w:rsidRPr="00717DD4" w:rsidRDefault="00F66EDD" w:rsidP="00DD0AB6">
      <w:pPr>
        <w:pStyle w:val="Prrafodelista"/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  <w:r w:rsidRPr="00717DD4">
        <w:rPr>
          <w:rFonts w:ascii="Verdana" w:eastAsia="Calibri" w:hAnsi="Verdana" w:cs="Arial"/>
          <w:b/>
          <w:sz w:val="26"/>
          <w:szCs w:val="26"/>
        </w:rPr>
        <w:t>EXP S01: 817/2019:</w:t>
      </w:r>
      <w:r w:rsidRPr="00717DD4">
        <w:rPr>
          <w:rFonts w:ascii="Verdana" w:eastAsia="Calibri" w:hAnsi="Verdana" w:cs="Arial"/>
          <w:sz w:val="26"/>
          <w:szCs w:val="26"/>
        </w:rPr>
        <w:t xml:space="preserve"> Convenio Marco con el Centro Cultural Paceño Asociación Civil. </w:t>
      </w:r>
    </w:p>
    <w:p w:rsidR="003556E5" w:rsidRPr="00717DD4" w:rsidRDefault="003556E5" w:rsidP="00DD0AB6">
      <w:pPr>
        <w:pStyle w:val="Prrafodelista"/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</w:p>
    <w:p w:rsidR="00F66EDD" w:rsidRPr="00717DD4" w:rsidRDefault="00F66EDD" w:rsidP="00DD0AB6">
      <w:pPr>
        <w:pStyle w:val="Prrafodelista"/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  <w:r w:rsidRPr="00717DD4">
        <w:rPr>
          <w:rFonts w:ascii="Verdana" w:eastAsia="Calibri" w:hAnsi="Verdana" w:cs="Arial"/>
          <w:b/>
          <w:sz w:val="26"/>
          <w:szCs w:val="26"/>
        </w:rPr>
        <w:t xml:space="preserve">EXP S01: 570/2021: </w:t>
      </w:r>
      <w:r w:rsidRPr="00717DD4">
        <w:rPr>
          <w:rFonts w:ascii="Verdana" w:eastAsia="Calibri" w:hAnsi="Verdana" w:cs="Arial"/>
          <w:sz w:val="26"/>
          <w:szCs w:val="26"/>
        </w:rPr>
        <w:t>Acuerdo Específico N° 1 entre la UNPaz y la Asociación Mamá Cultiva.</w:t>
      </w:r>
    </w:p>
    <w:p w:rsidR="003556E5" w:rsidRPr="00717DD4" w:rsidRDefault="003556E5" w:rsidP="00DD0AB6">
      <w:pPr>
        <w:pStyle w:val="Prrafodelista"/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</w:p>
    <w:p w:rsidR="00F66EDD" w:rsidRPr="00717DD4" w:rsidRDefault="00F66EDD" w:rsidP="00DD0AB6">
      <w:pPr>
        <w:pStyle w:val="Prrafodelista"/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  <w:r w:rsidRPr="00717DD4">
        <w:rPr>
          <w:rFonts w:ascii="Verdana" w:eastAsia="Calibri" w:hAnsi="Verdana" w:cs="Arial"/>
          <w:b/>
          <w:sz w:val="26"/>
          <w:szCs w:val="26"/>
        </w:rPr>
        <w:t xml:space="preserve">EXP S01: 94/2021: </w:t>
      </w:r>
      <w:r w:rsidRPr="00717DD4">
        <w:rPr>
          <w:rFonts w:ascii="Verdana" w:eastAsia="Calibri" w:hAnsi="Verdana" w:cs="Arial"/>
          <w:sz w:val="26"/>
          <w:szCs w:val="26"/>
        </w:rPr>
        <w:t>Convenio entre la UNPAZ y la Fundación Salud Inclusiva.</w:t>
      </w:r>
      <w:r w:rsidR="003556E5" w:rsidRPr="00717DD4">
        <w:rPr>
          <w:rFonts w:ascii="Verdana" w:eastAsia="Calibri" w:hAnsi="Verdana" w:cs="Arial"/>
          <w:sz w:val="26"/>
          <w:szCs w:val="26"/>
        </w:rPr>
        <w:t xml:space="preserve"> </w:t>
      </w:r>
    </w:p>
    <w:p w:rsidR="003556E5" w:rsidRPr="00717DD4" w:rsidRDefault="003556E5" w:rsidP="00DD0AB6">
      <w:pPr>
        <w:pStyle w:val="Prrafodelista"/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</w:p>
    <w:p w:rsidR="00857EFE" w:rsidRPr="00717DD4" w:rsidRDefault="00F66EDD" w:rsidP="00DD0AB6">
      <w:pPr>
        <w:pStyle w:val="Prrafodelista"/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  <w:r w:rsidRPr="00717DD4">
        <w:rPr>
          <w:rFonts w:ascii="Verdana" w:eastAsia="Calibri" w:hAnsi="Verdana" w:cs="Arial"/>
          <w:b/>
          <w:sz w:val="26"/>
          <w:szCs w:val="26"/>
        </w:rPr>
        <w:t xml:space="preserve">EXP S01: 95/2021: </w:t>
      </w:r>
      <w:r w:rsidRPr="00717DD4">
        <w:rPr>
          <w:rFonts w:ascii="Verdana" w:eastAsia="Calibri" w:hAnsi="Verdana" w:cs="Arial"/>
          <w:sz w:val="26"/>
          <w:szCs w:val="26"/>
        </w:rPr>
        <w:t>Acuerdo Específico entre la UNPAZ y la Fundación Salud Inclusiva por la implementación de la Diplomatura Salud Colectiva Latinoamericana.</w:t>
      </w:r>
    </w:p>
    <w:p w:rsidR="003556E5" w:rsidRPr="00717DD4" w:rsidRDefault="003556E5" w:rsidP="00DD0AB6">
      <w:pPr>
        <w:pStyle w:val="Prrafodelista"/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</w:p>
    <w:p w:rsidR="00857EFE" w:rsidRPr="00717DD4" w:rsidRDefault="00F66EDD" w:rsidP="00DD0AB6">
      <w:pPr>
        <w:pStyle w:val="Prrafodelista"/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  <w:r w:rsidRPr="00717DD4">
        <w:rPr>
          <w:rFonts w:ascii="Verdana" w:eastAsia="Calibri" w:hAnsi="Verdana" w:cs="Arial"/>
          <w:b/>
          <w:sz w:val="26"/>
          <w:szCs w:val="26"/>
        </w:rPr>
        <w:t>EXP S01: 677/2020:</w:t>
      </w:r>
      <w:r w:rsidRPr="00717DD4">
        <w:rPr>
          <w:rFonts w:ascii="Verdana" w:eastAsia="Calibri" w:hAnsi="Verdana" w:cs="Arial"/>
          <w:sz w:val="26"/>
          <w:szCs w:val="26"/>
        </w:rPr>
        <w:t xml:space="preserve"> Convocatoria PILA Virtual 1-2021. (Convalidación de la Resolución R N° 182/2021). </w:t>
      </w:r>
    </w:p>
    <w:p w:rsidR="003556E5" w:rsidRPr="00717DD4" w:rsidRDefault="003556E5" w:rsidP="00DD0AB6">
      <w:pPr>
        <w:pStyle w:val="Prrafodelista"/>
        <w:spacing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</w:p>
    <w:p w:rsidR="00F66EDD" w:rsidRPr="00717DD4" w:rsidRDefault="00F66EDD" w:rsidP="00DD0AB6">
      <w:pPr>
        <w:pStyle w:val="Prrafodelista"/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  <w:r w:rsidRPr="00717DD4">
        <w:rPr>
          <w:rFonts w:ascii="Verdana" w:eastAsia="Calibri" w:hAnsi="Verdana" w:cs="Arial"/>
          <w:b/>
          <w:sz w:val="26"/>
          <w:szCs w:val="26"/>
        </w:rPr>
        <w:t>EXP S01: 251/2021:</w:t>
      </w:r>
      <w:r w:rsidRPr="00717DD4">
        <w:rPr>
          <w:rFonts w:ascii="Verdana" w:eastAsia="Calibri" w:hAnsi="Verdana" w:cs="Arial"/>
          <w:sz w:val="26"/>
          <w:szCs w:val="26"/>
        </w:rPr>
        <w:t xml:space="preserve"> Convocatoria interna – Beca completa Curso de Inglés para la Internalización 2021 Nivel Intermedio A2 – B1. (Convalidación de la Resolución R N° 387/2021) </w:t>
      </w:r>
    </w:p>
    <w:p w:rsidR="00F66EDD" w:rsidRPr="00717DD4" w:rsidRDefault="00F66EDD" w:rsidP="00DD0AB6">
      <w:pPr>
        <w:pStyle w:val="Prrafodelista"/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  <w:r w:rsidRPr="00717DD4">
        <w:rPr>
          <w:rFonts w:ascii="Verdana" w:eastAsia="Calibri" w:hAnsi="Verdana" w:cs="Arial"/>
          <w:b/>
          <w:sz w:val="26"/>
          <w:szCs w:val="26"/>
        </w:rPr>
        <w:t>EXP S01: 748/2020:</w:t>
      </w:r>
      <w:r w:rsidRPr="00717DD4">
        <w:rPr>
          <w:rFonts w:ascii="Verdana" w:eastAsia="Calibri" w:hAnsi="Verdana" w:cs="Arial"/>
          <w:sz w:val="26"/>
          <w:szCs w:val="26"/>
        </w:rPr>
        <w:t xml:space="preserve"> Convenio Marco UNPAZ- </w:t>
      </w:r>
      <w:r w:rsidR="00857EFE" w:rsidRPr="00717DD4">
        <w:rPr>
          <w:rFonts w:ascii="Verdana" w:eastAsia="Calibri" w:hAnsi="Verdana" w:cs="Arial"/>
          <w:sz w:val="26"/>
          <w:szCs w:val="26"/>
        </w:rPr>
        <w:t>Universidad</w:t>
      </w:r>
      <w:r w:rsidRPr="00717DD4">
        <w:rPr>
          <w:rFonts w:ascii="Verdana" w:eastAsia="Calibri" w:hAnsi="Verdana" w:cs="Arial"/>
          <w:sz w:val="26"/>
          <w:szCs w:val="26"/>
        </w:rPr>
        <w:t xml:space="preserve"> La Gran Colombia. </w:t>
      </w:r>
    </w:p>
    <w:p w:rsidR="00857EFE" w:rsidRPr="00717DD4" w:rsidRDefault="00857EFE" w:rsidP="00DD0AB6">
      <w:pPr>
        <w:pStyle w:val="Prrafodelista"/>
        <w:spacing w:after="0" w:line="240" w:lineRule="auto"/>
        <w:ind w:left="0"/>
        <w:jc w:val="both"/>
        <w:rPr>
          <w:rFonts w:ascii="Verdana" w:eastAsia="Calibri" w:hAnsi="Verdana" w:cs="Arial"/>
          <w:b/>
          <w:sz w:val="26"/>
          <w:szCs w:val="26"/>
        </w:rPr>
      </w:pPr>
    </w:p>
    <w:p w:rsidR="00F66EDD" w:rsidRPr="00717DD4" w:rsidRDefault="00F66EDD" w:rsidP="00DD0AB6">
      <w:pPr>
        <w:pStyle w:val="Prrafodelista"/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Calibri" w:hAnsi="Verdana" w:cs="Arial"/>
          <w:sz w:val="26"/>
          <w:szCs w:val="26"/>
        </w:rPr>
      </w:pPr>
      <w:r w:rsidRPr="00717DD4">
        <w:rPr>
          <w:rFonts w:ascii="Verdana" w:eastAsia="Calibri" w:hAnsi="Verdana" w:cs="Arial"/>
          <w:b/>
          <w:sz w:val="26"/>
          <w:szCs w:val="26"/>
        </w:rPr>
        <w:t>EXP S01:747/2020:</w:t>
      </w:r>
      <w:r w:rsidRPr="00717DD4">
        <w:rPr>
          <w:rFonts w:ascii="Verdana" w:eastAsia="Calibri" w:hAnsi="Verdana" w:cs="Arial"/>
          <w:sz w:val="26"/>
          <w:szCs w:val="26"/>
        </w:rPr>
        <w:t xml:space="preserve"> Convenio Marco UNPAZ-Universidad Militar Nueva Granada. </w:t>
      </w:r>
    </w:p>
    <w:p w:rsidR="00857EFE" w:rsidRPr="00717DD4" w:rsidRDefault="00857EFE" w:rsidP="003556E5">
      <w:pPr>
        <w:pStyle w:val="Prrafodelista"/>
        <w:spacing w:after="0" w:line="360" w:lineRule="auto"/>
        <w:ind w:left="0"/>
        <w:jc w:val="both"/>
        <w:rPr>
          <w:rFonts w:ascii="Verdana" w:eastAsia="Calibri" w:hAnsi="Verdana" w:cs="Arial"/>
          <w:sz w:val="26"/>
          <w:szCs w:val="26"/>
        </w:rPr>
      </w:pPr>
    </w:p>
    <w:p w:rsidR="00095742" w:rsidRPr="00717DD4" w:rsidRDefault="00095742" w:rsidP="003556E5">
      <w:pPr>
        <w:spacing w:line="240" w:lineRule="auto"/>
        <w:jc w:val="both"/>
        <w:rPr>
          <w:rFonts w:ascii="Verdana" w:eastAsia="Calibri" w:hAnsi="Verdana" w:cs="Arial"/>
          <w:b/>
          <w:sz w:val="26"/>
          <w:szCs w:val="26"/>
          <w:lang w:eastAsia="es-ES"/>
        </w:rPr>
      </w:pPr>
    </w:p>
    <w:p w:rsidR="00F66EDD" w:rsidRPr="00717DD4" w:rsidRDefault="00F66EDD" w:rsidP="003556E5">
      <w:pPr>
        <w:spacing w:line="240" w:lineRule="auto"/>
        <w:jc w:val="both"/>
        <w:rPr>
          <w:rFonts w:ascii="Verdana" w:eastAsia="Calibri" w:hAnsi="Verdana" w:cs="Arial"/>
          <w:b/>
          <w:sz w:val="26"/>
          <w:szCs w:val="26"/>
          <w:lang w:eastAsia="es-ES"/>
        </w:rPr>
      </w:pPr>
      <w:r w:rsidRPr="00717DD4">
        <w:rPr>
          <w:rFonts w:ascii="Verdana" w:eastAsia="Calibri" w:hAnsi="Verdana" w:cs="Arial"/>
          <w:b/>
          <w:sz w:val="26"/>
          <w:szCs w:val="26"/>
          <w:lang w:eastAsia="es-ES"/>
        </w:rPr>
        <w:t>E. Proyectos a considerar por el Consejo Superior.</w:t>
      </w:r>
    </w:p>
    <w:p w:rsidR="00F66EDD" w:rsidRPr="00717DD4" w:rsidRDefault="00F66EDD" w:rsidP="003556E5">
      <w:pPr>
        <w:spacing w:after="0" w:line="360" w:lineRule="auto"/>
        <w:jc w:val="both"/>
        <w:rPr>
          <w:rFonts w:ascii="Verdana" w:eastAsia="Calibri" w:hAnsi="Verdana" w:cs="Arial"/>
          <w:sz w:val="26"/>
          <w:szCs w:val="26"/>
        </w:rPr>
      </w:pPr>
    </w:p>
    <w:p w:rsidR="00F66EDD" w:rsidRPr="00717DD4" w:rsidRDefault="00857EFE" w:rsidP="00DD0AB6">
      <w:pPr>
        <w:pStyle w:val="Prrafodelista"/>
        <w:spacing w:after="0" w:line="360" w:lineRule="auto"/>
        <w:ind w:left="0"/>
        <w:mirrorIndents/>
        <w:jc w:val="both"/>
        <w:rPr>
          <w:rFonts w:ascii="Verdana" w:eastAsia="Calibri" w:hAnsi="Verdana" w:cs="Arial"/>
          <w:b/>
          <w:sz w:val="26"/>
          <w:szCs w:val="26"/>
          <w:u w:val="single"/>
        </w:rPr>
      </w:pPr>
      <w:r w:rsidRPr="00717DD4">
        <w:rPr>
          <w:rFonts w:ascii="Verdana" w:eastAsia="Calibri" w:hAnsi="Verdana" w:cs="Arial"/>
          <w:b/>
          <w:sz w:val="26"/>
          <w:szCs w:val="26"/>
        </w:rPr>
        <w:t>1.</w:t>
      </w:r>
      <w:r w:rsidRPr="00717DD4">
        <w:rPr>
          <w:rFonts w:ascii="Verdana" w:eastAsia="Calibri" w:hAnsi="Verdana" w:cs="Arial"/>
          <w:sz w:val="26"/>
          <w:szCs w:val="26"/>
        </w:rPr>
        <w:t xml:space="preserve"> </w:t>
      </w:r>
      <w:r w:rsidR="00F66EDD" w:rsidRPr="00717DD4">
        <w:rPr>
          <w:rFonts w:ascii="Verdana" w:eastAsia="Calibri" w:hAnsi="Verdana" w:cs="Arial"/>
          <w:b/>
          <w:sz w:val="26"/>
          <w:szCs w:val="26"/>
        </w:rPr>
        <w:t>EXP S01: 388/2019:</w:t>
      </w:r>
      <w:r w:rsidR="00F66EDD" w:rsidRPr="00717DD4">
        <w:rPr>
          <w:rFonts w:ascii="Verdana" w:eastAsia="Calibri" w:hAnsi="Verdana" w:cs="Arial"/>
          <w:sz w:val="26"/>
          <w:szCs w:val="26"/>
        </w:rPr>
        <w:t xml:space="preserve"> Reglamento Movilidad Internacional UNPaz-REMIUNPAZ.</w:t>
      </w:r>
    </w:p>
    <w:p w:rsidR="00857EFE" w:rsidRPr="00717DD4" w:rsidRDefault="00857EFE" w:rsidP="00DD0AB6">
      <w:pPr>
        <w:pStyle w:val="Prrafodelista"/>
        <w:spacing w:after="0" w:line="360" w:lineRule="auto"/>
        <w:ind w:left="0"/>
        <w:mirrorIndents/>
        <w:jc w:val="both"/>
        <w:rPr>
          <w:rFonts w:ascii="Verdana" w:eastAsia="Calibri" w:hAnsi="Verdana" w:cs="Arial"/>
          <w:b/>
          <w:sz w:val="26"/>
          <w:szCs w:val="26"/>
          <w:u w:val="single"/>
        </w:rPr>
      </w:pPr>
    </w:p>
    <w:p w:rsidR="00F66EDD" w:rsidRPr="00717DD4" w:rsidRDefault="00857EFE" w:rsidP="00DD0AB6">
      <w:pPr>
        <w:spacing w:after="0" w:line="360" w:lineRule="auto"/>
        <w:mirrorIndents/>
        <w:jc w:val="both"/>
        <w:rPr>
          <w:rFonts w:ascii="Verdana" w:eastAsia="Calibri" w:hAnsi="Verdana" w:cs="Arial"/>
          <w:sz w:val="26"/>
          <w:szCs w:val="26"/>
        </w:rPr>
      </w:pPr>
      <w:r w:rsidRPr="00717DD4">
        <w:rPr>
          <w:rFonts w:ascii="Verdana" w:eastAsia="Calibri" w:hAnsi="Verdana" w:cs="Arial"/>
          <w:b/>
          <w:sz w:val="26"/>
          <w:szCs w:val="26"/>
        </w:rPr>
        <w:t>2.</w:t>
      </w:r>
      <w:r w:rsidRPr="00717DD4">
        <w:rPr>
          <w:rFonts w:ascii="Verdana" w:eastAsia="Calibri" w:hAnsi="Verdana" w:cs="Arial"/>
          <w:sz w:val="26"/>
          <w:szCs w:val="26"/>
        </w:rPr>
        <w:t xml:space="preserve"> </w:t>
      </w:r>
      <w:r w:rsidR="00F66EDD" w:rsidRPr="00717DD4">
        <w:rPr>
          <w:rFonts w:ascii="Verdana" w:eastAsia="Calibri" w:hAnsi="Verdana" w:cs="Arial"/>
          <w:b/>
          <w:sz w:val="26"/>
          <w:szCs w:val="26"/>
        </w:rPr>
        <w:t>EXP S01:</w:t>
      </w:r>
      <w:r w:rsidR="00F66EDD" w:rsidRPr="00717DD4">
        <w:rPr>
          <w:rFonts w:ascii="Verdana" w:hAnsi="Verdana"/>
          <w:b/>
          <w:sz w:val="26"/>
          <w:szCs w:val="26"/>
        </w:rPr>
        <w:t xml:space="preserve"> </w:t>
      </w:r>
      <w:r w:rsidR="00F66EDD" w:rsidRPr="00717DD4">
        <w:rPr>
          <w:rFonts w:ascii="Verdana" w:eastAsia="Calibri" w:hAnsi="Verdana" w:cs="Arial"/>
          <w:b/>
          <w:sz w:val="26"/>
          <w:szCs w:val="26"/>
        </w:rPr>
        <w:t>948/2021:</w:t>
      </w:r>
      <w:r w:rsidR="00F66EDD" w:rsidRPr="00717DD4">
        <w:rPr>
          <w:rFonts w:ascii="Verdana" w:eastAsia="Calibri" w:hAnsi="Verdana" w:cs="Arial"/>
          <w:sz w:val="26"/>
          <w:szCs w:val="26"/>
        </w:rPr>
        <w:t xml:space="preserve"> Especialización en Gestión, Políticas y Cuidados en el Campo de la Enfermería –A distancia.     </w:t>
      </w:r>
    </w:p>
    <w:p w:rsidR="00857EFE" w:rsidRPr="00717DD4" w:rsidRDefault="00857EFE" w:rsidP="00DD0AB6">
      <w:pPr>
        <w:spacing w:after="0" w:line="360" w:lineRule="auto"/>
        <w:mirrorIndents/>
        <w:jc w:val="both"/>
        <w:rPr>
          <w:rFonts w:ascii="Verdana" w:eastAsia="Calibri" w:hAnsi="Verdana" w:cs="Arial"/>
          <w:sz w:val="26"/>
          <w:szCs w:val="26"/>
        </w:rPr>
      </w:pPr>
    </w:p>
    <w:p w:rsidR="00F66EDD" w:rsidRPr="00717DD4" w:rsidRDefault="00857EFE" w:rsidP="00DD0AB6">
      <w:pPr>
        <w:spacing w:after="0" w:line="360" w:lineRule="auto"/>
        <w:mirrorIndents/>
        <w:jc w:val="both"/>
        <w:rPr>
          <w:rFonts w:ascii="Verdana" w:eastAsia="Calibri" w:hAnsi="Verdana" w:cs="Arial"/>
          <w:sz w:val="26"/>
          <w:szCs w:val="26"/>
        </w:rPr>
      </w:pPr>
      <w:r w:rsidRPr="00717DD4">
        <w:rPr>
          <w:rFonts w:ascii="Verdana" w:eastAsia="Calibri" w:hAnsi="Verdana" w:cs="Arial"/>
          <w:b/>
          <w:sz w:val="26"/>
          <w:szCs w:val="26"/>
        </w:rPr>
        <w:t>3.</w:t>
      </w:r>
      <w:r w:rsidRPr="00717DD4">
        <w:rPr>
          <w:rFonts w:ascii="Verdana" w:eastAsia="Calibri" w:hAnsi="Verdana" w:cs="Arial"/>
          <w:sz w:val="26"/>
          <w:szCs w:val="26"/>
        </w:rPr>
        <w:t xml:space="preserve"> </w:t>
      </w:r>
      <w:r w:rsidR="00F66EDD" w:rsidRPr="00717DD4">
        <w:rPr>
          <w:rFonts w:ascii="Verdana" w:eastAsia="Calibri" w:hAnsi="Verdana" w:cs="Arial"/>
          <w:b/>
          <w:sz w:val="26"/>
          <w:szCs w:val="26"/>
        </w:rPr>
        <w:t>EXP: 932/2021:</w:t>
      </w:r>
      <w:r w:rsidR="00F66EDD" w:rsidRPr="00717DD4">
        <w:rPr>
          <w:rFonts w:ascii="Verdana" w:eastAsia="Calibri" w:hAnsi="Verdana" w:cs="Arial"/>
          <w:sz w:val="26"/>
          <w:szCs w:val="26"/>
        </w:rPr>
        <w:t xml:space="preserve"> Propuesta Maestría en Políticas Públicas y Feminismos virtual</w:t>
      </w:r>
    </w:p>
    <w:p w:rsidR="00F66EDD" w:rsidRPr="00717DD4" w:rsidRDefault="00F66EDD" w:rsidP="00DD0AB6">
      <w:pPr>
        <w:spacing w:after="0" w:line="360" w:lineRule="auto"/>
        <w:mirrorIndents/>
        <w:jc w:val="both"/>
        <w:rPr>
          <w:rFonts w:ascii="Verdana" w:eastAsia="Calibri" w:hAnsi="Verdana" w:cs="Arial"/>
          <w:b/>
          <w:sz w:val="26"/>
          <w:szCs w:val="26"/>
        </w:rPr>
      </w:pPr>
    </w:p>
    <w:p w:rsidR="00F66EDD" w:rsidRPr="00717DD4" w:rsidRDefault="00857EFE" w:rsidP="00DD0AB6">
      <w:pPr>
        <w:spacing w:after="0" w:line="360" w:lineRule="auto"/>
        <w:mirrorIndents/>
        <w:jc w:val="both"/>
        <w:rPr>
          <w:rFonts w:ascii="Verdana" w:eastAsia="Calibri" w:hAnsi="Verdana" w:cs="Arial"/>
          <w:sz w:val="26"/>
          <w:szCs w:val="26"/>
        </w:rPr>
      </w:pPr>
      <w:r w:rsidRPr="00717DD4">
        <w:rPr>
          <w:rFonts w:ascii="Verdana" w:eastAsia="Calibri" w:hAnsi="Verdana" w:cs="Arial"/>
          <w:b/>
          <w:sz w:val="26"/>
          <w:szCs w:val="26"/>
        </w:rPr>
        <w:t>4.</w:t>
      </w:r>
      <w:r w:rsidRPr="00717DD4">
        <w:rPr>
          <w:rFonts w:ascii="Verdana" w:eastAsia="Calibri" w:hAnsi="Verdana" w:cs="Arial"/>
          <w:sz w:val="26"/>
          <w:szCs w:val="26"/>
        </w:rPr>
        <w:t xml:space="preserve"> </w:t>
      </w:r>
      <w:r w:rsidR="00F66EDD" w:rsidRPr="00717DD4">
        <w:rPr>
          <w:rFonts w:ascii="Verdana" w:eastAsia="Calibri" w:hAnsi="Verdana" w:cs="Arial"/>
          <w:b/>
          <w:sz w:val="26"/>
          <w:szCs w:val="26"/>
        </w:rPr>
        <w:t>EXP S01: 661/2021:</w:t>
      </w:r>
      <w:r w:rsidR="00F66EDD" w:rsidRPr="00717DD4">
        <w:rPr>
          <w:rFonts w:ascii="Verdana" w:eastAsia="Calibri" w:hAnsi="Verdana" w:cs="Arial"/>
          <w:sz w:val="26"/>
          <w:szCs w:val="26"/>
        </w:rPr>
        <w:t xml:space="preserve"> Diplomatura en Corrientes Críticas del Derecho.</w:t>
      </w:r>
    </w:p>
    <w:p w:rsidR="003556E5" w:rsidRPr="00717DD4" w:rsidRDefault="003556E5" w:rsidP="00DD0AB6">
      <w:pPr>
        <w:spacing w:after="0" w:line="360" w:lineRule="auto"/>
        <w:jc w:val="both"/>
        <w:rPr>
          <w:rFonts w:ascii="Verdana" w:eastAsia="Calibri" w:hAnsi="Verdana" w:cs="Arial"/>
          <w:sz w:val="26"/>
          <w:szCs w:val="26"/>
        </w:rPr>
      </w:pPr>
    </w:p>
    <w:p w:rsidR="00F66EDD" w:rsidRPr="00717DD4" w:rsidRDefault="00857EFE" w:rsidP="00DD0AB6">
      <w:pPr>
        <w:spacing w:after="0" w:line="360" w:lineRule="auto"/>
        <w:mirrorIndents/>
        <w:jc w:val="both"/>
        <w:rPr>
          <w:rFonts w:ascii="Verdana" w:eastAsia="Calibri" w:hAnsi="Verdana" w:cs="Arial"/>
          <w:sz w:val="26"/>
          <w:szCs w:val="26"/>
        </w:rPr>
      </w:pPr>
      <w:r w:rsidRPr="00717DD4">
        <w:rPr>
          <w:rFonts w:ascii="Verdana" w:eastAsia="Calibri" w:hAnsi="Verdana" w:cs="Arial"/>
          <w:b/>
          <w:sz w:val="26"/>
          <w:szCs w:val="26"/>
        </w:rPr>
        <w:t xml:space="preserve">5. </w:t>
      </w:r>
      <w:r w:rsidR="00F66EDD" w:rsidRPr="00717DD4">
        <w:rPr>
          <w:rFonts w:ascii="Verdana" w:eastAsia="Calibri" w:hAnsi="Verdana" w:cs="Arial"/>
          <w:b/>
          <w:sz w:val="26"/>
          <w:szCs w:val="26"/>
        </w:rPr>
        <w:t xml:space="preserve">EXP S01: 888/2021: </w:t>
      </w:r>
      <w:r w:rsidR="00F66EDD" w:rsidRPr="00717DD4">
        <w:rPr>
          <w:rFonts w:ascii="Verdana" w:eastAsia="Calibri" w:hAnsi="Verdana" w:cs="Arial"/>
          <w:sz w:val="26"/>
          <w:szCs w:val="26"/>
        </w:rPr>
        <w:t>Donación de Tablet - Becas Salud Investiga 2020-2022 de la Dirección de Investigación en Salud del Ministerio de Salud de la Nación.</w:t>
      </w:r>
    </w:p>
    <w:p w:rsidR="00857EFE" w:rsidRPr="00717DD4" w:rsidRDefault="00857EFE" w:rsidP="00DD0AB6">
      <w:pPr>
        <w:spacing w:after="0" w:line="360" w:lineRule="auto"/>
        <w:mirrorIndents/>
        <w:jc w:val="both"/>
        <w:rPr>
          <w:rFonts w:ascii="Verdana" w:eastAsia="Calibri" w:hAnsi="Verdana" w:cs="Arial"/>
          <w:b/>
          <w:sz w:val="26"/>
          <w:szCs w:val="26"/>
        </w:rPr>
      </w:pPr>
    </w:p>
    <w:p w:rsidR="00F66EDD" w:rsidRPr="00717DD4" w:rsidRDefault="00857EFE" w:rsidP="00DD0AB6">
      <w:pPr>
        <w:spacing w:after="0" w:line="360" w:lineRule="auto"/>
        <w:mirrorIndents/>
        <w:jc w:val="both"/>
        <w:rPr>
          <w:rFonts w:ascii="Verdana" w:eastAsia="Calibri" w:hAnsi="Verdana" w:cs="Arial"/>
          <w:sz w:val="26"/>
          <w:szCs w:val="26"/>
        </w:rPr>
      </w:pPr>
      <w:r w:rsidRPr="00717DD4">
        <w:rPr>
          <w:rFonts w:ascii="Verdana" w:eastAsia="Calibri" w:hAnsi="Verdana" w:cs="Arial"/>
          <w:b/>
          <w:sz w:val="26"/>
          <w:szCs w:val="26"/>
        </w:rPr>
        <w:t xml:space="preserve">6. </w:t>
      </w:r>
      <w:r w:rsidR="00F66EDD" w:rsidRPr="00717DD4">
        <w:rPr>
          <w:rFonts w:ascii="Verdana" w:eastAsia="Calibri" w:hAnsi="Verdana" w:cs="Arial"/>
          <w:b/>
          <w:sz w:val="26"/>
          <w:szCs w:val="26"/>
        </w:rPr>
        <w:t xml:space="preserve">EXP S01: 917/2021: </w:t>
      </w:r>
      <w:r w:rsidR="00F66EDD" w:rsidRPr="00717DD4">
        <w:rPr>
          <w:rFonts w:ascii="Verdana" w:eastAsia="Calibri" w:hAnsi="Verdana" w:cs="Arial"/>
          <w:sz w:val="26"/>
          <w:szCs w:val="26"/>
        </w:rPr>
        <w:t>Alta de Bienes Recibidos por Donación – Ministerio de Trabajo de la Provincia de Buenos Aires.</w:t>
      </w:r>
    </w:p>
    <w:p w:rsidR="00857EFE" w:rsidRPr="00717DD4" w:rsidRDefault="00857EFE" w:rsidP="00DD0AB6">
      <w:pPr>
        <w:spacing w:after="0" w:line="360" w:lineRule="auto"/>
        <w:mirrorIndents/>
        <w:jc w:val="both"/>
        <w:rPr>
          <w:rFonts w:ascii="Verdana" w:eastAsia="Calibri" w:hAnsi="Verdana" w:cs="Arial"/>
          <w:sz w:val="26"/>
          <w:szCs w:val="26"/>
        </w:rPr>
      </w:pPr>
    </w:p>
    <w:p w:rsidR="00F66EDD" w:rsidRPr="00717DD4" w:rsidRDefault="00857EFE" w:rsidP="00DD0AB6">
      <w:pPr>
        <w:spacing w:after="0" w:line="360" w:lineRule="auto"/>
        <w:mirrorIndents/>
        <w:jc w:val="both"/>
        <w:rPr>
          <w:rFonts w:ascii="Verdana" w:eastAsia="Calibri" w:hAnsi="Verdana" w:cs="Arial"/>
          <w:sz w:val="26"/>
          <w:szCs w:val="26"/>
        </w:rPr>
      </w:pPr>
      <w:r w:rsidRPr="00717DD4">
        <w:rPr>
          <w:rFonts w:ascii="Verdana" w:eastAsia="Calibri" w:hAnsi="Verdana" w:cs="Arial"/>
          <w:b/>
          <w:sz w:val="26"/>
          <w:szCs w:val="26"/>
        </w:rPr>
        <w:t xml:space="preserve">7. </w:t>
      </w:r>
      <w:r w:rsidR="00F66EDD" w:rsidRPr="00717DD4">
        <w:rPr>
          <w:rFonts w:ascii="Verdana" w:eastAsia="Calibri" w:hAnsi="Verdana" w:cs="Arial"/>
          <w:b/>
          <w:sz w:val="26"/>
          <w:szCs w:val="26"/>
        </w:rPr>
        <w:t>EXP S01: 1136/2021:</w:t>
      </w:r>
      <w:r w:rsidR="00F66EDD" w:rsidRPr="00717DD4">
        <w:rPr>
          <w:rFonts w:ascii="Verdana" w:eastAsia="Calibri" w:hAnsi="Verdana" w:cs="Arial"/>
          <w:sz w:val="26"/>
          <w:szCs w:val="26"/>
        </w:rPr>
        <w:t xml:space="preserve"> Reglamento Concurso </w:t>
      </w:r>
      <w:proofErr w:type="spellStart"/>
      <w:r w:rsidR="00F66EDD" w:rsidRPr="00717DD4">
        <w:rPr>
          <w:rFonts w:ascii="Verdana" w:eastAsia="Calibri" w:hAnsi="Verdana" w:cs="Arial"/>
          <w:sz w:val="26"/>
          <w:szCs w:val="26"/>
        </w:rPr>
        <w:t>Nodocente</w:t>
      </w:r>
      <w:proofErr w:type="spellEnd"/>
      <w:r w:rsidR="00F66EDD" w:rsidRPr="00717DD4">
        <w:rPr>
          <w:rFonts w:ascii="Verdana" w:eastAsia="Calibri" w:hAnsi="Verdana" w:cs="Arial"/>
          <w:sz w:val="26"/>
          <w:szCs w:val="26"/>
        </w:rPr>
        <w:t>.</w:t>
      </w:r>
    </w:p>
    <w:p w:rsidR="00F66EDD" w:rsidRPr="00A40927" w:rsidRDefault="00F66EDD" w:rsidP="003556E5">
      <w:pPr>
        <w:spacing w:line="360" w:lineRule="auto"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</w:p>
    <w:p w:rsidR="00F66EDD" w:rsidRPr="00A40927" w:rsidRDefault="00F66EDD" w:rsidP="00F66EDD">
      <w:pPr>
        <w:spacing w:line="360" w:lineRule="auto"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</w:p>
    <w:p w:rsidR="00F66EDD" w:rsidRPr="00B0190F" w:rsidRDefault="00F66EDD" w:rsidP="00F66EDD">
      <w:pPr>
        <w:spacing w:line="360" w:lineRule="auto"/>
        <w:jc w:val="both"/>
        <w:rPr>
          <w:rFonts w:ascii="Arial" w:eastAsia="Calibri" w:hAnsi="Arial" w:cs="Arial"/>
          <w:sz w:val="28"/>
          <w:szCs w:val="28"/>
          <w:lang w:eastAsia="es-ES"/>
        </w:rPr>
      </w:pPr>
    </w:p>
    <w:p w:rsidR="00F66EDD" w:rsidRDefault="00F66EDD" w:rsidP="00F66EDD"/>
    <w:p w:rsidR="00716780" w:rsidRPr="00F66EDD" w:rsidRDefault="00716780" w:rsidP="00F66EDD">
      <w:pPr>
        <w:spacing w:after="0" w:line="360" w:lineRule="auto"/>
        <w:jc w:val="both"/>
        <w:rPr>
          <w:rFonts w:ascii="Verdana" w:eastAsia="Calibri" w:hAnsi="Verdana" w:cs="Arial"/>
          <w:b/>
        </w:rPr>
      </w:pPr>
    </w:p>
    <w:sectPr w:rsidR="00716780" w:rsidRPr="00F66E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6BFE"/>
    <w:multiLevelType w:val="hybridMultilevel"/>
    <w:tmpl w:val="5380BE3A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28FD3E2D"/>
    <w:multiLevelType w:val="hybridMultilevel"/>
    <w:tmpl w:val="BC848CC0"/>
    <w:lvl w:ilvl="0" w:tplc="2D8232E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2C0A0019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A4266"/>
    <w:multiLevelType w:val="hybridMultilevel"/>
    <w:tmpl w:val="780AA7B2"/>
    <w:lvl w:ilvl="0" w:tplc="03345C4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F4560"/>
    <w:multiLevelType w:val="hybridMultilevel"/>
    <w:tmpl w:val="15803024"/>
    <w:lvl w:ilvl="0" w:tplc="F0DA877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263AAA"/>
    <w:multiLevelType w:val="hybridMultilevel"/>
    <w:tmpl w:val="2C1C7D96"/>
    <w:lvl w:ilvl="0" w:tplc="638C85E2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lvl w:ilvl="0" w:tplc="2D8232E0">
        <w:start w:val="1"/>
        <w:numFmt w:val="decimal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 w:tplc="2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2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2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2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2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2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DD"/>
    <w:rsid w:val="00095742"/>
    <w:rsid w:val="002066CE"/>
    <w:rsid w:val="003556E5"/>
    <w:rsid w:val="00716780"/>
    <w:rsid w:val="00717DD4"/>
    <w:rsid w:val="00857EFE"/>
    <w:rsid w:val="00A967CF"/>
    <w:rsid w:val="00DD0AB6"/>
    <w:rsid w:val="00F6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A16B"/>
  <w15:chartTrackingRefBased/>
  <w15:docId w15:val="{1AA68E0C-94D9-4140-B5D9-4B9D1099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EDD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6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679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4</cp:revision>
  <dcterms:created xsi:type="dcterms:W3CDTF">2021-10-25T13:29:00Z</dcterms:created>
  <dcterms:modified xsi:type="dcterms:W3CDTF">2021-10-25T13:58:00Z</dcterms:modified>
</cp:coreProperties>
</file>